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80"/>
        <w:tblW w:w="0" w:type="auto"/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584E" w:rsidTr="001406EA">
        <w:trPr>
          <w:trHeight w:val="1160"/>
        </w:trPr>
        <w:tc>
          <w:tcPr>
            <w:tcW w:w="2754" w:type="dxa"/>
          </w:tcPr>
          <w:p w:rsidR="0011584E" w:rsidRPr="0011584E" w:rsidRDefault="0011584E" w:rsidP="001406EA">
            <w:pPr>
              <w:jc w:val="center"/>
              <w:rPr>
                <w:rFonts w:cs="FrankRuehl"/>
                <w:b/>
              </w:rPr>
            </w:pPr>
          </w:p>
        </w:tc>
        <w:tc>
          <w:tcPr>
            <w:tcW w:w="2754" w:type="dxa"/>
          </w:tcPr>
          <w:p w:rsidR="001406EA" w:rsidRDefault="0011584E" w:rsidP="001406EA">
            <w:pPr>
              <w:jc w:val="center"/>
              <w:rPr>
                <w:rFonts w:cs="FrankRuehl"/>
                <w:b/>
              </w:rPr>
            </w:pPr>
            <w:r w:rsidRPr="0011584E">
              <w:rPr>
                <w:rFonts w:cs="FrankRuehl"/>
                <w:b/>
              </w:rPr>
              <w:t>Narrative</w:t>
            </w:r>
          </w:p>
          <w:p w:rsidR="0011584E" w:rsidRPr="001406EA" w:rsidRDefault="0011584E" w:rsidP="001406EA">
            <w:pPr>
              <w:rPr>
                <w:rFonts w:cs="FrankRuehl"/>
              </w:rPr>
            </w:pPr>
          </w:p>
        </w:tc>
        <w:tc>
          <w:tcPr>
            <w:tcW w:w="2754" w:type="dxa"/>
          </w:tcPr>
          <w:p w:rsidR="0011584E" w:rsidRPr="0011584E" w:rsidRDefault="0011584E" w:rsidP="001406EA">
            <w:pPr>
              <w:jc w:val="center"/>
              <w:rPr>
                <w:rFonts w:cs="FrankRuehl"/>
                <w:b/>
              </w:rPr>
            </w:pPr>
            <w:r w:rsidRPr="0011584E">
              <w:rPr>
                <w:rFonts w:cs="FrankRuehl"/>
                <w:b/>
              </w:rPr>
              <w:t>Expository</w:t>
            </w:r>
          </w:p>
        </w:tc>
        <w:tc>
          <w:tcPr>
            <w:tcW w:w="2754" w:type="dxa"/>
          </w:tcPr>
          <w:p w:rsidR="0011584E" w:rsidRPr="0011584E" w:rsidRDefault="0011584E" w:rsidP="001406EA">
            <w:pPr>
              <w:jc w:val="center"/>
              <w:rPr>
                <w:rFonts w:cs="FrankRuehl"/>
                <w:b/>
              </w:rPr>
            </w:pPr>
            <w:r w:rsidRPr="0011584E">
              <w:rPr>
                <w:rFonts w:cs="FrankRuehl"/>
                <w:b/>
              </w:rPr>
              <w:t>Argumentative/ Persuasive</w:t>
            </w:r>
          </w:p>
        </w:tc>
      </w:tr>
      <w:tr w:rsidR="0011584E" w:rsidTr="001406EA">
        <w:trPr>
          <w:trHeight w:val="2599"/>
        </w:trPr>
        <w:tc>
          <w:tcPr>
            <w:tcW w:w="2754" w:type="dxa"/>
          </w:tcPr>
          <w:p w:rsidR="0011584E" w:rsidRPr="0011584E" w:rsidRDefault="0011584E" w:rsidP="001406EA">
            <w:pPr>
              <w:jc w:val="center"/>
              <w:rPr>
                <w:rFonts w:cs="FrankRuehl"/>
                <w:b/>
              </w:rPr>
            </w:pPr>
            <w:r w:rsidRPr="0011584E">
              <w:rPr>
                <w:rFonts w:cs="FrankRuehl"/>
                <w:b/>
              </w:rPr>
              <w:t>Introduction</w:t>
            </w:r>
          </w:p>
        </w:tc>
        <w:tc>
          <w:tcPr>
            <w:tcW w:w="2754" w:type="dxa"/>
          </w:tcPr>
          <w:p w:rsidR="0011584E" w:rsidRDefault="00AC307B" w:rsidP="001406EA">
            <w:r>
              <w:t>*Should set up the story using dialogue, action, or foreshadowing</w:t>
            </w:r>
          </w:p>
        </w:tc>
        <w:tc>
          <w:tcPr>
            <w:tcW w:w="2754" w:type="dxa"/>
          </w:tcPr>
          <w:p w:rsidR="00B9000E" w:rsidRDefault="00B9000E" w:rsidP="001406EA">
            <w:r>
              <w:t>*Begins with a hook</w:t>
            </w:r>
          </w:p>
          <w:p w:rsidR="0011584E" w:rsidRDefault="00AC307B" w:rsidP="001406EA">
            <w:r>
              <w:t>*Introduce the topic</w:t>
            </w:r>
          </w:p>
          <w:p w:rsidR="00AC307B" w:rsidRDefault="00AC307B" w:rsidP="001406EA">
            <w:r>
              <w:t>*Thesis Statement</w:t>
            </w:r>
          </w:p>
        </w:tc>
        <w:tc>
          <w:tcPr>
            <w:tcW w:w="2754" w:type="dxa"/>
          </w:tcPr>
          <w:p w:rsidR="00B9000E" w:rsidRDefault="00B9000E" w:rsidP="001406EA">
            <w:r>
              <w:t>*Begins with a hook</w:t>
            </w:r>
          </w:p>
          <w:p w:rsidR="0011584E" w:rsidRDefault="00B9000E" w:rsidP="001406EA">
            <w:r>
              <w:t>*</w:t>
            </w:r>
            <w:bookmarkStart w:id="0" w:name="_GoBack"/>
            <w:bookmarkEnd w:id="0"/>
            <w:r w:rsidR="00AC307B">
              <w:t>Introduce the topic and state the author’s purpose</w:t>
            </w:r>
          </w:p>
          <w:p w:rsidR="00AC307B" w:rsidRDefault="00AC307B" w:rsidP="001406EA">
            <w:r>
              <w:t>*Thesis Statement</w:t>
            </w:r>
          </w:p>
        </w:tc>
      </w:tr>
      <w:tr w:rsidR="0011584E" w:rsidTr="001406EA">
        <w:trPr>
          <w:trHeight w:val="2599"/>
        </w:trPr>
        <w:tc>
          <w:tcPr>
            <w:tcW w:w="2754" w:type="dxa"/>
          </w:tcPr>
          <w:p w:rsidR="0011584E" w:rsidRPr="0011584E" w:rsidRDefault="0011584E" w:rsidP="001406EA">
            <w:pPr>
              <w:jc w:val="center"/>
              <w:rPr>
                <w:rFonts w:cs="FrankRuehl"/>
                <w:b/>
              </w:rPr>
            </w:pPr>
            <w:r w:rsidRPr="0011584E">
              <w:rPr>
                <w:rFonts w:cs="FrankRuehl"/>
                <w:b/>
              </w:rPr>
              <w:t>What To Include</w:t>
            </w:r>
          </w:p>
        </w:tc>
        <w:tc>
          <w:tcPr>
            <w:tcW w:w="2754" w:type="dxa"/>
          </w:tcPr>
          <w:p w:rsidR="0011584E" w:rsidRDefault="0011584E" w:rsidP="001406EA">
            <w:r>
              <w:t>*Beginning, Middle, and End</w:t>
            </w:r>
          </w:p>
          <w:p w:rsidR="0011584E" w:rsidRDefault="00AC307B" w:rsidP="001406EA">
            <w:r>
              <w:t>*One defined e</w:t>
            </w:r>
            <w:r w:rsidR="0011584E">
              <w:t>vent</w:t>
            </w:r>
          </w:p>
          <w:p w:rsidR="0011584E" w:rsidRDefault="00AC307B" w:rsidP="001406EA">
            <w:r>
              <w:t>*Conflict/Lesson l</w:t>
            </w:r>
            <w:r w:rsidR="0011584E">
              <w:t>earned</w:t>
            </w:r>
          </w:p>
          <w:p w:rsidR="00AC307B" w:rsidRDefault="00AC307B" w:rsidP="001406EA">
            <w:r>
              <w:t>*Dialogue</w:t>
            </w:r>
          </w:p>
        </w:tc>
        <w:tc>
          <w:tcPr>
            <w:tcW w:w="2754" w:type="dxa"/>
          </w:tcPr>
          <w:p w:rsidR="0011584E" w:rsidRDefault="00AC307B" w:rsidP="001406EA">
            <w:r>
              <w:t>*Similar ideas clumped together</w:t>
            </w:r>
          </w:p>
          <w:p w:rsidR="00AC307B" w:rsidRDefault="00AC307B" w:rsidP="001406EA">
            <w:r>
              <w:t>*Steps in a series are organized so that they make sense</w:t>
            </w:r>
          </w:p>
          <w:p w:rsidR="00AC307B" w:rsidRDefault="00AC307B" w:rsidP="001406EA">
            <w:r>
              <w:t>*Compare/Contrast information is organized by topic</w:t>
            </w:r>
          </w:p>
        </w:tc>
        <w:tc>
          <w:tcPr>
            <w:tcW w:w="2754" w:type="dxa"/>
          </w:tcPr>
          <w:p w:rsidR="0011584E" w:rsidRDefault="00AC307B" w:rsidP="001406EA">
            <w:r>
              <w:t>*Each body paragraph contains both sides of the argument.</w:t>
            </w:r>
          </w:p>
          <w:p w:rsidR="00AC307B" w:rsidRDefault="00AC307B" w:rsidP="001406EA">
            <w:r>
              <w:t xml:space="preserve">*Acknowledge the </w:t>
            </w:r>
            <w:r w:rsidR="001406EA">
              <w:t>opposition’s</w:t>
            </w:r>
            <w:r>
              <w:t xml:space="preserve"> side of the argument and then refute it.</w:t>
            </w:r>
          </w:p>
          <w:p w:rsidR="00AC307B" w:rsidRDefault="00AC307B" w:rsidP="001406EA">
            <w:r>
              <w:t>* Save the best piece of evidence for last</w:t>
            </w:r>
          </w:p>
        </w:tc>
      </w:tr>
      <w:tr w:rsidR="0011584E" w:rsidTr="001406EA">
        <w:trPr>
          <w:trHeight w:val="2599"/>
        </w:trPr>
        <w:tc>
          <w:tcPr>
            <w:tcW w:w="2754" w:type="dxa"/>
          </w:tcPr>
          <w:p w:rsidR="0011584E" w:rsidRPr="0011584E" w:rsidRDefault="0011584E" w:rsidP="001406EA">
            <w:pPr>
              <w:jc w:val="center"/>
              <w:rPr>
                <w:rFonts w:cs="FrankRuehl"/>
                <w:b/>
              </w:rPr>
            </w:pPr>
            <w:r w:rsidRPr="0011584E">
              <w:rPr>
                <w:rFonts w:cs="FrankRuehl"/>
                <w:b/>
              </w:rPr>
              <w:t>Conclusion</w:t>
            </w:r>
          </w:p>
        </w:tc>
        <w:tc>
          <w:tcPr>
            <w:tcW w:w="2754" w:type="dxa"/>
          </w:tcPr>
          <w:p w:rsidR="0011584E" w:rsidRDefault="00AC307B" w:rsidP="00250C32">
            <w:r>
              <w:t xml:space="preserve">*Circular ending that ties back in to the </w:t>
            </w:r>
            <w:r w:rsidR="00250C32">
              <w:t>introduction</w:t>
            </w:r>
          </w:p>
        </w:tc>
        <w:tc>
          <w:tcPr>
            <w:tcW w:w="2754" w:type="dxa"/>
          </w:tcPr>
          <w:p w:rsidR="0011584E" w:rsidRDefault="00250C32" w:rsidP="001406EA">
            <w:r>
              <w:t>*Answer “So What?”</w:t>
            </w:r>
          </w:p>
        </w:tc>
        <w:tc>
          <w:tcPr>
            <w:tcW w:w="2754" w:type="dxa"/>
          </w:tcPr>
          <w:p w:rsidR="0011584E" w:rsidRDefault="00AC307B" w:rsidP="001406EA">
            <w:r>
              <w:t>*</w:t>
            </w:r>
            <w:r w:rsidR="001406EA">
              <w:t>Remind readers what is at stake</w:t>
            </w:r>
          </w:p>
          <w:p w:rsidR="001406EA" w:rsidRDefault="001406EA" w:rsidP="001406EA">
            <w:r>
              <w:t>(This is what will happen if you don’t act)</w:t>
            </w:r>
          </w:p>
        </w:tc>
      </w:tr>
      <w:tr w:rsidR="0011584E" w:rsidTr="001406EA">
        <w:trPr>
          <w:trHeight w:val="2599"/>
        </w:trPr>
        <w:tc>
          <w:tcPr>
            <w:tcW w:w="2754" w:type="dxa"/>
          </w:tcPr>
          <w:p w:rsidR="0011584E" w:rsidRPr="00AC307B" w:rsidRDefault="00AC307B" w:rsidP="001406EA">
            <w:pPr>
              <w:jc w:val="center"/>
              <w:rPr>
                <w:b/>
              </w:rPr>
            </w:pPr>
            <w:r w:rsidRPr="00AC307B">
              <w:rPr>
                <w:b/>
              </w:rPr>
              <w:t>Watch Out For!</w:t>
            </w:r>
          </w:p>
        </w:tc>
        <w:tc>
          <w:tcPr>
            <w:tcW w:w="2754" w:type="dxa"/>
          </w:tcPr>
          <w:p w:rsidR="0011584E" w:rsidRDefault="00AC307B" w:rsidP="001406EA">
            <w:r>
              <w:t>*Verb tense</w:t>
            </w:r>
          </w:p>
        </w:tc>
        <w:tc>
          <w:tcPr>
            <w:tcW w:w="2754" w:type="dxa"/>
          </w:tcPr>
          <w:p w:rsidR="0011584E" w:rsidRDefault="00AC307B" w:rsidP="001406EA">
            <w:r>
              <w:t xml:space="preserve">*Transitions </w:t>
            </w:r>
          </w:p>
        </w:tc>
        <w:tc>
          <w:tcPr>
            <w:tcW w:w="2754" w:type="dxa"/>
          </w:tcPr>
          <w:p w:rsidR="0011584E" w:rsidRDefault="00AC307B" w:rsidP="001406EA">
            <w:r>
              <w:t>*Knock-Out Punch</w:t>
            </w:r>
          </w:p>
        </w:tc>
      </w:tr>
    </w:tbl>
    <w:p w:rsidR="00C52D73" w:rsidRPr="001406EA" w:rsidRDefault="001406EA" w:rsidP="001406EA">
      <w:pPr>
        <w:jc w:val="center"/>
        <w:rPr>
          <w:rFonts w:cs="FrankRuehl"/>
          <w:sz w:val="40"/>
          <w:szCs w:val="40"/>
          <w:u w:val="single"/>
        </w:rPr>
      </w:pPr>
      <w:r w:rsidRPr="001406EA">
        <w:rPr>
          <w:rFonts w:cs="FrankRuehl"/>
          <w:sz w:val="40"/>
          <w:szCs w:val="40"/>
          <w:u w:val="single"/>
        </w:rPr>
        <w:t xml:space="preserve">Differences </w:t>
      </w:r>
      <w:proofErr w:type="gramStart"/>
      <w:r w:rsidRPr="001406EA">
        <w:rPr>
          <w:rFonts w:cs="FrankRuehl"/>
          <w:sz w:val="40"/>
          <w:szCs w:val="40"/>
          <w:u w:val="single"/>
        </w:rPr>
        <w:t>In</w:t>
      </w:r>
      <w:proofErr w:type="gramEnd"/>
      <w:r w:rsidRPr="001406EA">
        <w:rPr>
          <w:rFonts w:cs="FrankRuehl"/>
          <w:sz w:val="40"/>
          <w:szCs w:val="40"/>
          <w:u w:val="single"/>
        </w:rPr>
        <w:t xml:space="preserve"> Writing</w:t>
      </w:r>
    </w:p>
    <w:p w:rsidR="001406EA" w:rsidRDefault="001406EA"/>
    <w:sectPr w:rsidR="001406EA" w:rsidSect="00140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A3821"/>
    <w:multiLevelType w:val="hybridMultilevel"/>
    <w:tmpl w:val="236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4E"/>
    <w:rsid w:val="0003519A"/>
    <w:rsid w:val="0011584E"/>
    <w:rsid w:val="001406EA"/>
    <w:rsid w:val="00250C32"/>
    <w:rsid w:val="005B0F75"/>
    <w:rsid w:val="00AC307B"/>
    <w:rsid w:val="00B9000E"/>
    <w:rsid w:val="00C52D73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CA4F4-D0D6-4557-8E8B-00468C2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3</cp:revision>
  <cp:lastPrinted>2016-09-11T20:49:00Z</cp:lastPrinted>
  <dcterms:created xsi:type="dcterms:W3CDTF">2013-12-11T15:38:00Z</dcterms:created>
  <dcterms:modified xsi:type="dcterms:W3CDTF">2016-09-11T20:49:00Z</dcterms:modified>
</cp:coreProperties>
</file>